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421E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421E"/>
          <w:sz w:val="24"/>
          <w:szCs w:val="24"/>
          <w:u w:val="none"/>
          <w:shd w:val="clear" w:fill="auto"/>
          <w:vertAlign w:val="baseline"/>
          <w:rtl w:val="0"/>
        </w:rPr>
        <w:t>ВИМОГИ НАВЧАЛЬНИХ ДОСЯГНЕНЬ УЧНІВ З МАТЕМАТИКИ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421E"/>
          <w:sz w:val="24"/>
          <w:szCs w:val="24"/>
          <w:u w:val="none"/>
          <w:shd w:val="clear" w:fill="auto"/>
          <w:vertAlign w:val="baseline"/>
        </w:rPr>
      </w:pPr>
    </w:p>
    <w:tbl>
      <w:tblPr>
        <w:tblStyle w:val="25"/>
        <w:tblW w:w="10890" w:type="dxa"/>
        <w:tblInd w:w="28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5"/>
        <w:gridCol w:w="765"/>
        <w:gridCol w:w="831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7" w:hRule="atLeas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Рівні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Бали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Характеристика навчальних досягнень учня (учениці)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Початковий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розпізнає один із кількох запропонованих математичних об’єктів (символів, виразів, геометричних фігур тощо), виділивши його серед інших;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читає і записує числа, переписує даний математичний вираз, формулу;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зображає найпростіші геометричні фігури (малює ескіз)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8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виконує однокрокові дії з числами, найпростішими математичними виразами;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впізнає окремі математичні об’єкти і пояснює свій вибір;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9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співставляє дані або словесно описані математичні об’єкти за їх суттєвими властивостями;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за допомогою вчителя розв’язує елементарні вправи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8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Середній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відтворює означення математичних понять і формулювання тверджень;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називає елементи математичних об’єктів;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формулює деякі властивості математичних об’єктів;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виконує за зразком завдання обов'язкового рівня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2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ілюструє означення математичних понять, формулювань теорем і правил виконання математичних дій прикладами із пояснень вчителя або підручника;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розв’язує завдання обов'язкового рівня за відомими алгоритмами з частковим поясненням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2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ілюструє означення математичних понять, формулювань теорем і правил виконання математичних дій власними прикладами;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самостійно розв’язує  завдання обов'язкового рівня з достатнім поясненням;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записує математичний вираз, формулу за словесним формулюванням і навпаки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59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Достатній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застосовує означення математичних понять та їх властивостей для розв’язання завдань в знайомих ситуаціях;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знає залежності між елементами математичних об’єктів;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самостійно виправляє вказані йому помилки;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розв’язує завдання, передбачені програмою, без  достатніх пояснень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володіє визначеним програмою навчальним матеріалом;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розв’язує завдання, передбачені програмою, з частковим поясненням;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частково аргументує математичні міркування й розв’язування завдань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вільно володіє визначеним програмою навчальним матеріалом;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самостійно виконує завдання в знайомих ситуаціях з достатнім поясненням;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виправляє допущені помилки;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повністю аргументує обгрунтування математичних тверджень;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розв’язує завдання з достатнім поясненням;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1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Високий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Знання, вміння й навички учня повністю відповідають вимогам програми, зокрема 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усвідомлює нові для нього математичні факти, ідеї, вміє доводити передбачені програмою математичні твердження з достатнім обгрунтуванням;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під керівництвом учителя знаходить джерела інформації та самостійно використовує їх;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розв’язує завдання з повним поясненням і обгрунтуванням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52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вільно і правильно висловлює відповідні математичні міркування, переконливо аргументує їх;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самостійно знаходить джерела інформації та працює з ними;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використовує набуті знання і вміння в незнайомих для нього  ситуаціях;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знає, передбачені програмою, основні методи розв’язання завдання і вміє їх застосовувати з необхідним обгрунтуванням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8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-108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Учень: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виявляє варіативність мислення і раціональність у виборі способу розв’язання математичної проблеми;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вміє узагальнювати й систематизувати набуті знання;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13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• здатний до розв’язування нестандартних задач і вправ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</w:p>
    <w:sectPr>
      <w:pgSz w:w="11906" w:h="16838"/>
      <w:pgMar w:top="284" w:right="424" w:bottom="142" w:left="56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etersburg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6A71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/>
      <w:sz w:val="24"/>
      <w:szCs w:val="24"/>
      <w:lang w:val="en-US"/>
    </w:rPr>
  </w:style>
  <w:style w:type="paragraph" w:styleId="2">
    <w:name w:val="heading 1"/>
    <w:basedOn w:val="1"/>
    <w:next w:val="1"/>
    <w:link w:val="2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TML Preformatted"/>
    <w:basedOn w:val="1"/>
    <w:link w:val="2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ru-RU" w:eastAsia="ru-RU"/>
    </w:rPr>
  </w:style>
  <w:style w:type="character" w:styleId="14">
    <w:name w:val="Strong"/>
    <w:basedOn w:val="8"/>
    <w:qFormat/>
    <w:uiPriority w:val="22"/>
    <w:rPr>
      <w:b/>
      <w:bCs/>
    </w:rPr>
  </w:style>
  <w:style w:type="paragraph" w:styleId="15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7">
    <w:name w:val="Table Normal1"/>
    <w:qFormat/>
    <w:uiPriority w:val="0"/>
  </w:style>
  <w:style w:type="paragraph" w:customStyle="1" w:styleId="18">
    <w:name w:val="basic"/>
    <w:qFormat/>
    <w:uiPriority w:val="0"/>
    <w:pPr>
      <w:spacing w:line="288" w:lineRule="auto"/>
      <w:ind w:firstLine="283"/>
      <w:jc w:val="both"/>
    </w:pPr>
    <w:rPr>
      <w:rFonts w:ascii="PetersburgC" w:hAnsi="PetersburgC" w:eastAsia="PetersburgC" w:cs="PetersburgC"/>
      <w:color w:val="000000"/>
      <w:sz w:val="20"/>
      <w:szCs w:val="20"/>
      <w:u w:color="000000"/>
      <w:lang w:val="uk-UA" w:eastAsia="ru-RU"/>
    </w:rPr>
  </w:style>
  <w:style w:type="paragraph" w:customStyle="1" w:styleId="19">
    <w:name w:val="basic table"/>
    <w:qFormat/>
    <w:uiPriority w:val="0"/>
    <w:pPr>
      <w:spacing w:line="288" w:lineRule="auto"/>
      <w:jc w:val="both"/>
    </w:pPr>
    <w:rPr>
      <w:rFonts w:ascii="PetersburgC" w:hAnsi="PetersburgC" w:eastAsia="PetersburgC" w:cs="PetersburgC"/>
      <w:color w:val="000000"/>
      <w:sz w:val="20"/>
      <w:szCs w:val="20"/>
      <w:u w:color="000000"/>
      <w:lang w:val="uk-UA" w:eastAsia="ru-RU"/>
    </w:rPr>
  </w:style>
  <w:style w:type="paragraph" w:customStyle="1" w:styleId="20">
    <w:name w:val="Звичайний"/>
    <w:qFormat/>
    <w:uiPriority w:val="0"/>
    <w:pPr>
      <w:spacing w:line="360" w:lineRule="auto"/>
      <w:ind w:left="706"/>
      <w:jc w:val="both"/>
    </w:pPr>
    <w:rPr>
      <w:rFonts w:ascii="Calibri" w:hAnsi="Calibri" w:eastAsia="Calibri" w:cs="Calibri"/>
      <w:color w:val="000000"/>
      <w:sz w:val="22"/>
      <w:szCs w:val="24"/>
      <w:u w:color="000000"/>
      <w:lang w:val="uk-UA" w:eastAsia="ru-RU"/>
    </w:rPr>
  </w:style>
  <w:style w:type="paragraph" w:customStyle="1" w:styleId="21">
    <w:name w:val="Назва об'єкта"/>
    <w:next w:val="20"/>
    <w:qFormat/>
    <w:uiPriority w:val="0"/>
    <w:pPr>
      <w:spacing w:before="120"/>
      <w:jc w:val="center"/>
    </w:pPr>
    <w:rPr>
      <w:rFonts w:ascii="Arial Unicode MS" w:hAnsi="Arial Unicode MS" w:eastAsia="Arial Unicode MS" w:cs="Arial Unicode MS"/>
      <w:b/>
      <w:bCs/>
      <w:color w:val="000000"/>
      <w:sz w:val="32"/>
      <w:szCs w:val="32"/>
      <w:u w:color="000000"/>
      <w:lang w:val="uk-UA" w:eastAsia="ru-RU"/>
    </w:rPr>
  </w:style>
  <w:style w:type="character" w:customStyle="1" w:styleId="22">
    <w:name w:val="Текст выноски Знак"/>
    <w:basedOn w:val="8"/>
    <w:link w:val="10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23">
    <w:name w:val="Стандартный HTML Знак"/>
    <w:basedOn w:val="8"/>
    <w:link w:val="11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4">
    <w:name w:val="Заголовок 1 Знак"/>
    <w:basedOn w:val="8"/>
    <w:link w:val="2"/>
    <w:uiPriority w:val="9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customStyle="1" w:styleId="25">
    <w:name w:val="_Style 26"/>
    <w:basedOn w:val="17"/>
    <w:qFormat/>
    <w:uiPriority w:val="0"/>
    <w:tblPr>
      <w:tblCellMar>
        <w:top w:w="0" w:type="dxa"/>
        <w:left w:w="57" w:type="dxa"/>
        <w:bottom w:w="0" w:type="dxa"/>
        <w:right w:w="57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qtKYdAC7d6O1lfp5hh5bIi0ag==">CgMxLjAyCGguZ2pkZ3hzOAByITFiZUhmcGdVWWwxXzNUM0hYRVh2ZlZ0MHpBOHF4bVZwZQ==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2019-08-28T07:29:00Z</dcterms:created>
  <dc:creator>Oleg</dc:creator>
  <cp:lastModifiedBy>Administrator</cp:lastModifiedBy>
  <dcterms:modified xsi:type="dcterms:W3CDTF">2024-03-12T09:35:26Z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1483B740A10342E2941B21A91490ECDD_13</vt:lpwstr>
  </property>
</Properties>
</file>